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4741" w14:textId="64D6AA3E" w:rsidR="004A67B2" w:rsidRPr="004D74E7" w:rsidRDefault="004A67B2" w:rsidP="004A67B2">
      <w:pPr>
        <w:pStyle w:val="Default"/>
        <w:spacing w:line="276" w:lineRule="auto"/>
        <w:jc w:val="right"/>
        <w:rPr>
          <w:b/>
          <w:sz w:val="22"/>
          <w:szCs w:val="22"/>
        </w:rPr>
      </w:pPr>
      <w:r w:rsidRPr="004D74E7">
        <w:rPr>
          <w:b/>
          <w:sz w:val="22"/>
          <w:szCs w:val="22"/>
        </w:rPr>
        <w:t>EK-</w:t>
      </w:r>
      <w:r w:rsidR="0038328F">
        <w:rPr>
          <w:b/>
          <w:sz w:val="22"/>
          <w:szCs w:val="22"/>
        </w:rPr>
        <w:t>II</w:t>
      </w:r>
      <w:bookmarkStart w:id="0" w:name="_GoBack"/>
      <w:bookmarkEnd w:id="0"/>
    </w:p>
    <w:p w14:paraId="36627DE1" w14:textId="77777777" w:rsidR="004A67B2" w:rsidRPr="004D74E7" w:rsidRDefault="004A67B2" w:rsidP="004A67B2">
      <w:pPr>
        <w:pStyle w:val="Default"/>
        <w:spacing w:line="276" w:lineRule="auto"/>
        <w:rPr>
          <w:b/>
          <w:sz w:val="22"/>
          <w:szCs w:val="22"/>
        </w:rPr>
      </w:pPr>
      <w:r w:rsidRPr="00F103B6">
        <w:rPr>
          <w:sz w:val="22"/>
          <w:szCs w:val="22"/>
        </w:rPr>
        <w:t xml:space="preserve">                                                                                                                                </w:t>
      </w:r>
    </w:p>
    <w:p w14:paraId="7B83DE8D" w14:textId="77777777" w:rsidR="004A67B2" w:rsidRPr="004D74E7" w:rsidRDefault="004A67B2" w:rsidP="004A67B2">
      <w:pPr>
        <w:pStyle w:val="Default"/>
        <w:spacing w:line="276" w:lineRule="auto"/>
        <w:jc w:val="center"/>
        <w:rPr>
          <w:b/>
          <w:bCs/>
          <w:sz w:val="22"/>
          <w:szCs w:val="22"/>
        </w:rPr>
      </w:pPr>
      <w:r w:rsidRPr="00F103B6">
        <w:rPr>
          <w:b/>
          <w:bCs/>
          <w:sz w:val="22"/>
          <w:szCs w:val="22"/>
        </w:rPr>
        <w:t>GİZLİLİK VE ETİK KURALLAR BELGESİ</w:t>
      </w:r>
      <w:r w:rsidRPr="00F103B6">
        <w:rPr>
          <w:b/>
          <w:bCs/>
          <w:sz w:val="22"/>
          <w:szCs w:val="22"/>
        </w:rPr>
        <w:br/>
      </w:r>
    </w:p>
    <w:p w14:paraId="0CFDC1CF" w14:textId="073CCD7D" w:rsidR="004A67B2" w:rsidRPr="00F103B6" w:rsidRDefault="004A67B2" w:rsidP="004A67B2">
      <w:pPr>
        <w:pStyle w:val="Default"/>
        <w:spacing w:line="276" w:lineRule="auto"/>
        <w:ind w:firstLine="708"/>
        <w:jc w:val="both"/>
        <w:rPr>
          <w:sz w:val="22"/>
          <w:szCs w:val="22"/>
        </w:rPr>
      </w:pPr>
      <w:r w:rsidRPr="00F103B6">
        <w:rPr>
          <w:sz w:val="22"/>
          <w:szCs w:val="22"/>
        </w:rPr>
        <w:t>“Sosyal Güvenlik Kurumu Tıbbı Malzeme Başvuruları ile Tıbbi Malzeme Değerlendirme Komisyonunun Çalışma Usul ve Esasları Hakkında Yönerge” kapsamındaki çalışmaların yürütümünde aşağıda yer alan</w:t>
      </w:r>
      <w:r>
        <w:rPr>
          <w:sz w:val="22"/>
          <w:szCs w:val="22"/>
        </w:rPr>
        <w:t xml:space="preserve"> </w:t>
      </w:r>
      <w:r w:rsidRPr="00C62A82">
        <w:rPr>
          <w:sz w:val="22"/>
          <w:szCs w:val="22"/>
        </w:rPr>
        <w:t>gizlilik ve etik kurallara uymayı kabul ve beyan ederim.</w:t>
      </w:r>
    </w:p>
    <w:p w14:paraId="7E00DBF7" w14:textId="77777777" w:rsidR="004A67B2" w:rsidRPr="00F103B6" w:rsidRDefault="004A67B2" w:rsidP="004A67B2">
      <w:pPr>
        <w:pStyle w:val="Default"/>
        <w:spacing w:line="276" w:lineRule="auto"/>
        <w:ind w:firstLine="709"/>
        <w:jc w:val="both"/>
        <w:rPr>
          <w:sz w:val="22"/>
          <w:szCs w:val="22"/>
        </w:rPr>
      </w:pPr>
      <w:r w:rsidRPr="00F103B6">
        <w:rPr>
          <w:sz w:val="22"/>
          <w:szCs w:val="22"/>
        </w:rPr>
        <w:t>1. Çalışmalarda etik kültürü benimsemek ve bu ilkelere uygun davranışlarda bulunmak</w:t>
      </w:r>
      <w:r w:rsidRPr="00F103B6">
        <w:rPr>
          <w:b/>
          <w:bCs/>
          <w:sz w:val="22"/>
          <w:szCs w:val="22"/>
        </w:rPr>
        <w:t xml:space="preserve">. </w:t>
      </w:r>
    </w:p>
    <w:p w14:paraId="020394A9" w14:textId="77777777" w:rsidR="004A67B2" w:rsidRPr="00F103B6" w:rsidRDefault="004A67B2" w:rsidP="004A67B2">
      <w:pPr>
        <w:pStyle w:val="Default"/>
        <w:spacing w:line="276" w:lineRule="auto"/>
        <w:ind w:firstLine="709"/>
        <w:jc w:val="both"/>
        <w:rPr>
          <w:sz w:val="22"/>
          <w:szCs w:val="22"/>
        </w:rPr>
      </w:pPr>
      <w:r w:rsidRPr="00F103B6">
        <w:rPr>
          <w:sz w:val="22"/>
          <w:szCs w:val="22"/>
        </w:rPr>
        <w:t xml:space="preserve">2. Görevlerin yerine getirilmesinde takdir yetkilerini; kamu ve hasta yararını birlikte gözeterek, adalet, dürüstlük ve tarafsızlık ilkelerine uyarak, fırsat eşitliğini engelleyici davranışlarda bulunmayacak şekilde kullanmak. </w:t>
      </w:r>
    </w:p>
    <w:p w14:paraId="5E6AC9AB" w14:textId="77777777" w:rsidR="004A67B2" w:rsidRPr="00F103B6" w:rsidRDefault="004A67B2" w:rsidP="004A67B2">
      <w:pPr>
        <w:pStyle w:val="Default"/>
        <w:spacing w:line="276" w:lineRule="auto"/>
        <w:ind w:firstLine="709"/>
        <w:jc w:val="both"/>
        <w:rPr>
          <w:sz w:val="22"/>
          <w:szCs w:val="22"/>
        </w:rPr>
      </w:pPr>
      <w:r w:rsidRPr="00F103B6">
        <w:rPr>
          <w:sz w:val="22"/>
          <w:szCs w:val="22"/>
        </w:rPr>
        <w:t xml:space="preserve">3. Çalışmaları Yönergede belirtilen süreçlere uygun şekilde yürütmek. </w:t>
      </w:r>
    </w:p>
    <w:p w14:paraId="41C7A0C1" w14:textId="77777777" w:rsidR="004A67B2" w:rsidRPr="00F103B6" w:rsidRDefault="004A67B2" w:rsidP="004A67B2">
      <w:pPr>
        <w:pStyle w:val="Default"/>
        <w:spacing w:line="276" w:lineRule="auto"/>
        <w:ind w:firstLine="709"/>
        <w:jc w:val="both"/>
        <w:rPr>
          <w:sz w:val="22"/>
          <w:szCs w:val="22"/>
        </w:rPr>
      </w:pPr>
      <w:r w:rsidRPr="00F103B6">
        <w:rPr>
          <w:sz w:val="22"/>
          <w:szCs w:val="22"/>
        </w:rPr>
        <w:t xml:space="preserve">4. Tıbbi malzeme sektöründe faaliyet gösteren herhangi bir şirkette görev yapmıyor olmak, tıbbi malzeme şirketleri yararına maddi ya da manevi herhangi bir karşılık alarak veya almaksızın (klinik araştırmalar, kongre katılımları ve şerefiye/telif ödemeleri gibi durumlar dışında) çalışmamak ve/veya danışmanlık yapmamak </w:t>
      </w:r>
      <w:r w:rsidRPr="00F103B6">
        <w:rPr>
          <w:color w:val="auto"/>
          <w:sz w:val="22"/>
          <w:szCs w:val="22"/>
        </w:rPr>
        <w:t>(*).</w:t>
      </w:r>
      <w:r w:rsidRPr="00F103B6">
        <w:rPr>
          <w:sz w:val="22"/>
          <w:szCs w:val="22"/>
        </w:rPr>
        <w:t xml:space="preserve"> </w:t>
      </w:r>
    </w:p>
    <w:p w14:paraId="226EF1B8" w14:textId="77777777" w:rsidR="004A67B2" w:rsidRPr="00F103B6" w:rsidRDefault="004A67B2" w:rsidP="004A67B2">
      <w:pPr>
        <w:pStyle w:val="Default"/>
        <w:spacing w:line="276" w:lineRule="auto"/>
        <w:ind w:firstLine="709"/>
        <w:jc w:val="both"/>
        <w:rPr>
          <w:sz w:val="22"/>
          <w:szCs w:val="22"/>
        </w:rPr>
      </w:pPr>
      <w:r w:rsidRPr="00F103B6">
        <w:rPr>
          <w:sz w:val="22"/>
          <w:szCs w:val="22"/>
        </w:rPr>
        <w:t xml:space="preserve">5. Görevlerin, tarafsız ve objektif şekilde icra edilmesini etkileyen ya da etkiliyormuş gibi gözüken, kişilerin kendilerine, yakınlarına, arkadaşlarına ya da ilişkide bulunduğu kişi ya da kuruluşlara her türlü menfaatin ve onlarla ilgili mali ya da diğer yükümlülüklerin sağlanmasından ve benzeri şahsi çıkarlara sahip olunması halinden kaçınmak. </w:t>
      </w:r>
    </w:p>
    <w:p w14:paraId="153BDF03" w14:textId="77777777" w:rsidR="004A67B2" w:rsidRPr="00F103B6" w:rsidRDefault="004A67B2" w:rsidP="004A67B2">
      <w:pPr>
        <w:pStyle w:val="Default"/>
        <w:spacing w:line="276" w:lineRule="auto"/>
        <w:ind w:firstLine="709"/>
        <w:jc w:val="both"/>
        <w:rPr>
          <w:sz w:val="22"/>
          <w:szCs w:val="22"/>
        </w:rPr>
      </w:pPr>
      <w:r w:rsidRPr="00F103B6">
        <w:rPr>
          <w:sz w:val="22"/>
          <w:szCs w:val="22"/>
        </w:rPr>
        <w:t>6. Çalışmalar esnasında elde edilen bilgileri ve yetkilerini, kişisel fayda veya her türlü yakınları adına menfaat elde etmek için kullanmamak</w:t>
      </w:r>
      <w:r w:rsidRPr="00F103B6">
        <w:rPr>
          <w:b/>
          <w:bCs/>
          <w:sz w:val="22"/>
          <w:szCs w:val="22"/>
        </w:rPr>
        <w:t xml:space="preserve">. </w:t>
      </w:r>
    </w:p>
    <w:p w14:paraId="34E72E49" w14:textId="77777777" w:rsidR="004A67B2" w:rsidRPr="00F103B6" w:rsidRDefault="004A67B2" w:rsidP="004A67B2">
      <w:pPr>
        <w:pStyle w:val="Default"/>
        <w:spacing w:line="276" w:lineRule="auto"/>
        <w:ind w:firstLine="709"/>
        <w:jc w:val="both"/>
        <w:rPr>
          <w:sz w:val="22"/>
          <w:szCs w:val="22"/>
        </w:rPr>
      </w:pPr>
      <w:r w:rsidRPr="00F103B6">
        <w:rPr>
          <w:sz w:val="22"/>
          <w:szCs w:val="22"/>
        </w:rPr>
        <w:t xml:space="preserve">7. Komisyon çalışmaları sırasında ve sonuçlandıktan sonra da görev nedeniyle ulaşılan tüm bilgi ve belgelerin gizliliğini sağlamak. </w:t>
      </w:r>
    </w:p>
    <w:p w14:paraId="23E78934" w14:textId="26EB0295" w:rsidR="004A67B2" w:rsidRPr="00F103B6" w:rsidRDefault="004A67B2" w:rsidP="004A67B2">
      <w:pPr>
        <w:pStyle w:val="Default"/>
        <w:spacing w:line="276" w:lineRule="auto"/>
        <w:ind w:firstLine="709"/>
        <w:jc w:val="both"/>
        <w:rPr>
          <w:sz w:val="22"/>
          <w:szCs w:val="22"/>
        </w:rPr>
      </w:pPr>
      <w:r w:rsidRPr="002008D4">
        <w:rPr>
          <w:sz w:val="22"/>
          <w:szCs w:val="22"/>
        </w:rPr>
        <w:t>Gizlilik ve etik kuralları okuduğumu, anladığımı, en üst düzeyde etik ve mesleki davranış içinde olacağımı, ses ve görüntü kaydı alınmasına izin verdiğimi,</w:t>
      </w:r>
      <w:r w:rsidRPr="00F103B6">
        <w:rPr>
          <w:sz w:val="22"/>
          <w:szCs w:val="22"/>
        </w:rPr>
        <w:t xml:space="preserve"> yukarıda tanımlanan gizlilik ve etik kurallarına uymadığım durumda bu çalışmalardaki görevime SGK tarafından son verilmesini kabul ve beyan ettiğimi bildiririm.</w:t>
      </w:r>
    </w:p>
    <w:p w14:paraId="04874BD6" w14:textId="77777777" w:rsidR="004A67B2" w:rsidRPr="00F103B6" w:rsidRDefault="004A67B2" w:rsidP="004A67B2">
      <w:pPr>
        <w:pStyle w:val="Default"/>
        <w:spacing w:line="276" w:lineRule="auto"/>
        <w:ind w:firstLine="708"/>
        <w:rPr>
          <w:sz w:val="22"/>
          <w:szCs w:val="22"/>
        </w:rPr>
      </w:pPr>
    </w:p>
    <w:p w14:paraId="55751035" w14:textId="77777777" w:rsidR="004A67B2" w:rsidRPr="00F103B6" w:rsidRDefault="004A67B2" w:rsidP="004A67B2">
      <w:pPr>
        <w:autoSpaceDE w:val="0"/>
        <w:autoSpaceDN w:val="0"/>
        <w:adjustRightInd w:val="0"/>
        <w:spacing w:after="0"/>
        <w:rPr>
          <w:rFonts w:ascii="Times New Roman" w:hAnsi="Times New Roman"/>
        </w:rPr>
      </w:pPr>
      <w:r w:rsidRPr="00F103B6">
        <w:rPr>
          <w:rFonts w:ascii="Times New Roman" w:hAnsi="Times New Roman"/>
          <w:color w:val="000000"/>
        </w:rPr>
        <w:t xml:space="preserve"> </w:t>
      </w:r>
    </w:p>
    <w:p w14:paraId="06FB9554" w14:textId="77777777" w:rsidR="004A67B2" w:rsidRPr="00F103B6" w:rsidRDefault="004A67B2" w:rsidP="004A67B2">
      <w:pPr>
        <w:pStyle w:val="Default"/>
        <w:spacing w:line="276" w:lineRule="auto"/>
        <w:ind w:left="6372" w:firstLine="708"/>
        <w:rPr>
          <w:b/>
          <w:bCs/>
          <w:sz w:val="22"/>
          <w:szCs w:val="22"/>
        </w:rPr>
      </w:pPr>
      <w:r w:rsidRPr="00F103B6">
        <w:rPr>
          <w:b/>
          <w:bCs/>
          <w:sz w:val="22"/>
          <w:szCs w:val="22"/>
        </w:rPr>
        <w:t xml:space="preserve">…../…../ ….. </w:t>
      </w:r>
    </w:p>
    <w:p w14:paraId="7C9C6358" w14:textId="77777777" w:rsidR="004A67B2" w:rsidRPr="00F103B6" w:rsidRDefault="004A67B2" w:rsidP="004A67B2">
      <w:pPr>
        <w:pStyle w:val="Default"/>
        <w:spacing w:line="276" w:lineRule="auto"/>
        <w:rPr>
          <w:b/>
          <w:bCs/>
          <w:sz w:val="22"/>
          <w:szCs w:val="22"/>
        </w:rPr>
      </w:pPr>
      <w:r w:rsidRPr="00F103B6">
        <w:rPr>
          <w:b/>
          <w:bCs/>
          <w:sz w:val="22"/>
          <w:szCs w:val="22"/>
        </w:rPr>
        <w:t xml:space="preserve">                                                                                                                                 </w:t>
      </w:r>
      <w:r>
        <w:rPr>
          <w:b/>
          <w:bCs/>
          <w:sz w:val="22"/>
          <w:szCs w:val="22"/>
        </w:rPr>
        <w:t xml:space="preserve">     </w:t>
      </w:r>
      <w:r w:rsidRPr="00F103B6">
        <w:rPr>
          <w:b/>
          <w:bCs/>
          <w:sz w:val="22"/>
          <w:szCs w:val="22"/>
        </w:rPr>
        <w:t xml:space="preserve">İMZA </w:t>
      </w:r>
    </w:p>
    <w:p w14:paraId="169C3124" w14:textId="77777777" w:rsidR="004A67B2" w:rsidRPr="00F103B6" w:rsidRDefault="004A67B2" w:rsidP="004A67B2">
      <w:pPr>
        <w:pStyle w:val="Default"/>
        <w:spacing w:line="276" w:lineRule="auto"/>
        <w:rPr>
          <w:b/>
          <w:bCs/>
          <w:sz w:val="22"/>
          <w:szCs w:val="22"/>
        </w:rPr>
      </w:pPr>
    </w:p>
    <w:p w14:paraId="0115E376" w14:textId="77777777" w:rsidR="004A67B2" w:rsidRPr="00F103B6" w:rsidRDefault="004A67B2" w:rsidP="004A67B2">
      <w:pPr>
        <w:pStyle w:val="Default"/>
        <w:spacing w:line="276" w:lineRule="auto"/>
        <w:rPr>
          <w:b/>
          <w:bCs/>
          <w:sz w:val="22"/>
          <w:szCs w:val="22"/>
        </w:rPr>
      </w:pPr>
    </w:p>
    <w:p w14:paraId="3FC3CDE1" w14:textId="77777777" w:rsidR="004A67B2" w:rsidRPr="00F103B6" w:rsidRDefault="004A67B2" w:rsidP="004A67B2">
      <w:pPr>
        <w:pStyle w:val="Default"/>
        <w:spacing w:line="276" w:lineRule="auto"/>
        <w:rPr>
          <w:b/>
          <w:bCs/>
          <w:sz w:val="22"/>
          <w:szCs w:val="22"/>
        </w:rPr>
      </w:pPr>
      <w:r w:rsidRPr="00F103B6">
        <w:rPr>
          <w:b/>
          <w:bCs/>
          <w:sz w:val="22"/>
          <w:szCs w:val="22"/>
        </w:rPr>
        <w:t xml:space="preserve">(Bu bölüm kişinin el yazısı ile doldurulur.) </w:t>
      </w:r>
    </w:p>
    <w:p w14:paraId="55BE0A6D" w14:textId="77777777" w:rsidR="004A67B2" w:rsidRPr="00F103B6" w:rsidRDefault="004A67B2" w:rsidP="004A67B2">
      <w:pPr>
        <w:pStyle w:val="Default"/>
        <w:spacing w:line="276" w:lineRule="auto"/>
        <w:rPr>
          <w:b/>
          <w:bCs/>
          <w:sz w:val="22"/>
          <w:szCs w:val="22"/>
        </w:rPr>
      </w:pPr>
      <w:r w:rsidRPr="00F103B6">
        <w:rPr>
          <w:b/>
          <w:bCs/>
          <w:sz w:val="22"/>
          <w:szCs w:val="22"/>
        </w:rPr>
        <w:t>Adı ve Soyadı</w:t>
      </w:r>
      <w:r w:rsidRPr="00F103B6">
        <w:rPr>
          <w:b/>
          <w:bCs/>
          <w:sz w:val="22"/>
          <w:szCs w:val="22"/>
        </w:rPr>
        <w:tab/>
      </w:r>
      <w:r w:rsidRPr="00F103B6">
        <w:rPr>
          <w:b/>
          <w:bCs/>
          <w:sz w:val="22"/>
          <w:szCs w:val="22"/>
        </w:rPr>
        <w:tab/>
        <w:t xml:space="preserve">: </w:t>
      </w:r>
    </w:p>
    <w:p w14:paraId="76A2ED28" w14:textId="77777777" w:rsidR="004A67B2" w:rsidRPr="00F103B6" w:rsidRDefault="004A67B2" w:rsidP="004A67B2">
      <w:pPr>
        <w:pStyle w:val="Default"/>
        <w:spacing w:line="276" w:lineRule="auto"/>
        <w:rPr>
          <w:b/>
          <w:bCs/>
          <w:sz w:val="22"/>
          <w:szCs w:val="22"/>
        </w:rPr>
      </w:pPr>
      <w:r w:rsidRPr="00F103B6">
        <w:rPr>
          <w:b/>
          <w:bCs/>
          <w:sz w:val="22"/>
          <w:szCs w:val="22"/>
        </w:rPr>
        <w:t>Kurumu ve Unvanı</w:t>
      </w:r>
      <w:r w:rsidRPr="00F103B6">
        <w:rPr>
          <w:b/>
          <w:bCs/>
          <w:sz w:val="22"/>
          <w:szCs w:val="22"/>
        </w:rPr>
        <w:tab/>
        <w:t xml:space="preserve">: </w:t>
      </w:r>
    </w:p>
    <w:p w14:paraId="63711782" w14:textId="77777777" w:rsidR="004A67B2" w:rsidRPr="00F103B6" w:rsidRDefault="004A67B2" w:rsidP="004A67B2">
      <w:pPr>
        <w:pStyle w:val="Default"/>
        <w:spacing w:line="276" w:lineRule="auto"/>
        <w:rPr>
          <w:b/>
          <w:bCs/>
          <w:sz w:val="22"/>
          <w:szCs w:val="22"/>
        </w:rPr>
      </w:pPr>
      <w:r w:rsidRPr="00F103B6">
        <w:rPr>
          <w:b/>
          <w:bCs/>
          <w:sz w:val="22"/>
          <w:szCs w:val="22"/>
        </w:rPr>
        <w:t>İletişim Bilgileri</w:t>
      </w:r>
      <w:r w:rsidRPr="00F103B6">
        <w:rPr>
          <w:b/>
          <w:bCs/>
          <w:sz w:val="22"/>
          <w:szCs w:val="22"/>
        </w:rPr>
        <w:tab/>
        <w:t xml:space="preserve">: </w:t>
      </w:r>
    </w:p>
    <w:p w14:paraId="049FB95C" w14:textId="77777777" w:rsidR="004A67B2" w:rsidRPr="00F103B6" w:rsidRDefault="004A67B2" w:rsidP="004A67B2">
      <w:pPr>
        <w:pStyle w:val="Default"/>
        <w:spacing w:line="276" w:lineRule="auto"/>
        <w:rPr>
          <w:b/>
          <w:bCs/>
          <w:sz w:val="22"/>
          <w:szCs w:val="22"/>
        </w:rPr>
      </w:pPr>
      <w:r w:rsidRPr="00F103B6">
        <w:rPr>
          <w:b/>
          <w:bCs/>
          <w:sz w:val="22"/>
          <w:szCs w:val="22"/>
        </w:rPr>
        <w:t>İmzalandığı Yer</w:t>
      </w:r>
      <w:r w:rsidRPr="00F103B6">
        <w:rPr>
          <w:b/>
          <w:bCs/>
          <w:sz w:val="22"/>
          <w:szCs w:val="22"/>
        </w:rPr>
        <w:tab/>
        <w:t>:</w:t>
      </w:r>
    </w:p>
    <w:p w14:paraId="7E96BDCF" w14:textId="77777777" w:rsidR="004A67B2" w:rsidRPr="00F103B6" w:rsidRDefault="004A67B2" w:rsidP="004A67B2">
      <w:pPr>
        <w:pStyle w:val="Default"/>
        <w:spacing w:line="276" w:lineRule="auto"/>
        <w:rPr>
          <w:b/>
          <w:bCs/>
          <w:sz w:val="22"/>
          <w:szCs w:val="22"/>
        </w:rPr>
      </w:pPr>
    </w:p>
    <w:p w14:paraId="77FCA1A9" w14:textId="77777777" w:rsidR="004A67B2" w:rsidRPr="00F103B6" w:rsidRDefault="004A67B2" w:rsidP="004A67B2">
      <w:pPr>
        <w:pStyle w:val="Default"/>
        <w:spacing w:line="276" w:lineRule="auto"/>
        <w:rPr>
          <w:b/>
          <w:bCs/>
          <w:sz w:val="22"/>
          <w:szCs w:val="22"/>
        </w:rPr>
      </w:pPr>
    </w:p>
    <w:p w14:paraId="31D2CD27" w14:textId="77777777" w:rsidR="004A67B2" w:rsidRPr="009916C9" w:rsidRDefault="004A67B2" w:rsidP="004A67B2">
      <w:pPr>
        <w:autoSpaceDE w:val="0"/>
        <w:autoSpaceDN w:val="0"/>
        <w:adjustRightInd w:val="0"/>
        <w:spacing w:after="0"/>
        <w:rPr>
          <w:rFonts w:ascii="Times New Roman" w:hAnsi="Times New Roman"/>
          <w:color w:val="000000"/>
        </w:rPr>
      </w:pPr>
      <w:r w:rsidRPr="002008D4">
        <w:rPr>
          <w:rFonts w:ascii="Times New Roman" w:hAnsi="Times New Roman"/>
          <w:color w:val="000000"/>
        </w:rPr>
        <w:t>(*) Gözlemci üye hariç</w:t>
      </w:r>
    </w:p>
    <w:p w14:paraId="758D3CAB" w14:textId="77777777" w:rsidR="00B12394" w:rsidRDefault="00B12394"/>
    <w:sectPr w:rsidR="00B123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A6DF" w14:textId="77777777" w:rsidR="00EC7BD2" w:rsidRDefault="00EC7BD2" w:rsidP="008E415C">
      <w:pPr>
        <w:spacing w:after="0" w:line="240" w:lineRule="auto"/>
      </w:pPr>
      <w:r>
        <w:separator/>
      </w:r>
    </w:p>
  </w:endnote>
  <w:endnote w:type="continuationSeparator" w:id="0">
    <w:p w14:paraId="3911D7DE" w14:textId="77777777" w:rsidR="00EC7BD2" w:rsidRDefault="00EC7BD2" w:rsidP="008E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773599"/>
      <w:docPartObj>
        <w:docPartGallery w:val="Page Numbers (Bottom of Page)"/>
        <w:docPartUnique/>
      </w:docPartObj>
    </w:sdtPr>
    <w:sdtEndPr/>
    <w:sdtContent>
      <w:p w14:paraId="19B0385F" w14:textId="0473952F" w:rsidR="008E415C" w:rsidRDefault="008E415C">
        <w:pPr>
          <w:pStyle w:val="AltBilgi"/>
          <w:jc w:val="right"/>
        </w:pPr>
        <w:r>
          <w:fldChar w:fldCharType="begin"/>
        </w:r>
        <w:r>
          <w:instrText>PAGE   \* MERGEFORMAT</w:instrText>
        </w:r>
        <w:r>
          <w:fldChar w:fldCharType="separate"/>
        </w:r>
        <w:r>
          <w:t>2</w:t>
        </w:r>
        <w:r>
          <w:fldChar w:fldCharType="end"/>
        </w:r>
      </w:p>
    </w:sdtContent>
  </w:sdt>
  <w:p w14:paraId="6D27554B" w14:textId="77777777" w:rsidR="008E415C" w:rsidRDefault="008E41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DAFA" w14:textId="77777777" w:rsidR="00EC7BD2" w:rsidRDefault="00EC7BD2" w:rsidP="008E415C">
      <w:pPr>
        <w:spacing w:after="0" w:line="240" w:lineRule="auto"/>
      </w:pPr>
      <w:r>
        <w:separator/>
      </w:r>
    </w:p>
  </w:footnote>
  <w:footnote w:type="continuationSeparator" w:id="0">
    <w:p w14:paraId="3BB0283C" w14:textId="77777777" w:rsidR="00EC7BD2" w:rsidRDefault="00EC7BD2" w:rsidP="008E4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8"/>
    <w:rsid w:val="002008D4"/>
    <w:rsid w:val="00276EF8"/>
    <w:rsid w:val="0038328F"/>
    <w:rsid w:val="004A67B2"/>
    <w:rsid w:val="005C0928"/>
    <w:rsid w:val="008E415C"/>
    <w:rsid w:val="00A2341E"/>
    <w:rsid w:val="00B12394"/>
    <w:rsid w:val="00C62A82"/>
    <w:rsid w:val="00EC7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22E7"/>
  <w15:chartTrackingRefBased/>
  <w15:docId w15:val="{5329F5C0-4C90-47E5-8641-D46533A4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7B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A67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Normal"/>
    <w:uiPriority w:val="99"/>
    <w:rsid w:val="004A67B2"/>
    <w:pPr>
      <w:widowControl w:val="0"/>
      <w:autoSpaceDE w:val="0"/>
      <w:autoSpaceDN w:val="0"/>
      <w:adjustRightInd w:val="0"/>
      <w:spacing w:after="0" w:line="336" w:lineRule="exact"/>
      <w:ind w:firstLine="576"/>
      <w:jc w:val="both"/>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8E41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415C"/>
    <w:rPr>
      <w:rFonts w:ascii="Calibri" w:eastAsia="Calibri" w:hAnsi="Calibri" w:cs="Times New Roman"/>
    </w:rPr>
  </w:style>
  <w:style w:type="paragraph" w:styleId="AltBilgi">
    <w:name w:val="footer"/>
    <w:basedOn w:val="Normal"/>
    <w:link w:val="AltBilgiChar"/>
    <w:uiPriority w:val="99"/>
    <w:unhideWhenUsed/>
    <w:rsid w:val="008E41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41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KAAN MEYDAN</dc:creator>
  <cp:keywords/>
  <dc:description/>
  <cp:lastModifiedBy>SALIH KAAN MEYDAN</cp:lastModifiedBy>
  <cp:revision>2</cp:revision>
  <dcterms:created xsi:type="dcterms:W3CDTF">2024-10-14T11:54:00Z</dcterms:created>
  <dcterms:modified xsi:type="dcterms:W3CDTF">2024-10-14T11:54:00Z</dcterms:modified>
</cp:coreProperties>
</file>